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5D3D" w:rsidRDefault="006C66B3" w:rsidP="006C66B3">
      <w:pPr>
        <w:jc w:val="center"/>
        <w:rPr>
          <w:b/>
        </w:rPr>
      </w:pPr>
      <w:r>
        <w:rPr>
          <w:b/>
          <w:sz w:val="32"/>
        </w:rPr>
        <w:t xml:space="preserve"> </w:t>
      </w:r>
      <w:r w:rsidR="00B01A52">
        <w:rPr>
          <w:b/>
          <w:sz w:val="32"/>
        </w:rPr>
        <w:t xml:space="preserve">ZAYIF </w:t>
      </w:r>
      <w:r>
        <w:rPr>
          <w:b/>
          <w:sz w:val="32"/>
        </w:rPr>
        <w:t>PUANLAMA</w:t>
      </w:r>
    </w:p>
    <w:tbl>
      <w:tblPr>
        <w:tblStyle w:val="TabloKlavuzu"/>
        <w:tblW w:w="14361" w:type="dxa"/>
        <w:tblLook w:val="04A0"/>
      </w:tblPr>
      <w:tblGrid>
        <w:gridCol w:w="922"/>
        <w:gridCol w:w="11840"/>
        <w:gridCol w:w="1599"/>
      </w:tblGrid>
      <w:tr w:rsidR="006C66B3" w:rsidTr="006C66B3">
        <w:trPr>
          <w:trHeight w:val="369"/>
        </w:trPr>
        <w:tc>
          <w:tcPr>
            <w:tcW w:w="922" w:type="dxa"/>
          </w:tcPr>
          <w:p w:rsidR="006C66B3" w:rsidRPr="006C66B3" w:rsidRDefault="006C66B3" w:rsidP="00DD08F2">
            <w:pPr>
              <w:jc w:val="center"/>
              <w:rPr>
                <w:b/>
              </w:rPr>
            </w:pPr>
            <w:r w:rsidRPr="006C66B3">
              <w:rPr>
                <w:b/>
              </w:rPr>
              <w:t>SIRA</w:t>
            </w:r>
          </w:p>
        </w:tc>
        <w:tc>
          <w:tcPr>
            <w:tcW w:w="11840" w:type="dxa"/>
          </w:tcPr>
          <w:p w:rsidR="006C66B3" w:rsidRPr="006C66B3" w:rsidRDefault="006C66B3" w:rsidP="00DD08F2">
            <w:pPr>
              <w:jc w:val="center"/>
              <w:rPr>
                <w:b/>
              </w:rPr>
            </w:pPr>
            <w:r w:rsidRPr="006C66B3">
              <w:rPr>
                <w:b/>
              </w:rPr>
              <w:t>FİKİR</w:t>
            </w:r>
          </w:p>
        </w:tc>
        <w:tc>
          <w:tcPr>
            <w:tcW w:w="1599" w:type="dxa"/>
          </w:tcPr>
          <w:p w:rsidR="006C66B3" w:rsidRPr="006C66B3" w:rsidRDefault="006C66B3" w:rsidP="00DD08F2">
            <w:pPr>
              <w:jc w:val="center"/>
              <w:rPr>
                <w:b/>
              </w:rPr>
            </w:pPr>
            <w:r w:rsidRPr="006C66B3">
              <w:rPr>
                <w:b/>
              </w:rPr>
              <w:t>PUAN</w:t>
            </w:r>
          </w:p>
        </w:tc>
      </w:tr>
      <w:tr w:rsidR="00B01A52" w:rsidTr="00CC465D">
        <w:trPr>
          <w:trHeight w:val="391"/>
        </w:trPr>
        <w:tc>
          <w:tcPr>
            <w:tcW w:w="922" w:type="dxa"/>
          </w:tcPr>
          <w:p w:rsidR="00B01A52" w:rsidRDefault="00B01A52" w:rsidP="00DD08F2">
            <w:pPr>
              <w:jc w:val="center"/>
            </w:pPr>
            <w:r>
              <w:t>1</w:t>
            </w:r>
          </w:p>
        </w:tc>
        <w:tc>
          <w:tcPr>
            <w:tcW w:w="11840" w:type="dxa"/>
            <w:vAlign w:val="bottom"/>
          </w:tcPr>
          <w:p w:rsidR="00B01A52" w:rsidRDefault="00B01A52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Öğretmenlerin yeterince değer görmemesi (maaş, yetki v.b. )</w:t>
            </w:r>
          </w:p>
        </w:tc>
        <w:tc>
          <w:tcPr>
            <w:tcW w:w="1599" w:type="dxa"/>
            <w:vAlign w:val="bottom"/>
          </w:tcPr>
          <w:p w:rsidR="00B01A52" w:rsidRDefault="00B01A52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10</w:t>
            </w:r>
          </w:p>
        </w:tc>
      </w:tr>
      <w:tr w:rsidR="00B01A52" w:rsidTr="00CC465D">
        <w:trPr>
          <w:trHeight w:val="391"/>
        </w:trPr>
        <w:tc>
          <w:tcPr>
            <w:tcW w:w="922" w:type="dxa"/>
          </w:tcPr>
          <w:p w:rsidR="00B01A52" w:rsidRDefault="00B01A52" w:rsidP="00DD08F2">
            <w:pPr>
              <w:jc w:val="center"/>
            </w:pPr>
            <w:r>
              <w:t>2</w:t>
            </w:r>
          </w:p>
        </w:tc>
        <w:tc>
          <w:tcPr>
            <w:tcW w:w="11840" w:type="dxa"/>
            <w:vAlign w:val="bottom"/>
          </w:tcPr>
          <w:p w:rsidR="00B01A52" w:rsidRDefault="00B01A52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Bakanlık idarecilerini milli eğitim kökenli olmaması</w:t>
            </w:r>
          </w:p>
        </w:tc>
        <w:tc>
          <w:tcPr>
            <w:tcW w:w="1599" w:type="dxa"/>
            <w:vAlign w:val="bottom"/>
          </w:tcPr>
          <w:p w:rsidR="00B01A52" w:rsidRDefault="00B01A52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8</w:t>
            </w:r>
          </w:p>
        </w:tc>
      </w:tr>
      <w:tr w:rsidR="00B01A52" w:rsidTr="00CC465D">
        <w:trPr>
          <w:trHeight w:val="391"/>
        </w:trPr>
        <w:tc>
          <w:tcPr>
            <w:tcW w:w="922" w:type="dxa"/>
          </w:tcPr>
          <w:p w:rsidR="00B01A52" w:rsidRDefault="00B01A52" w:rsidP="00DD08F2">
            <w:pPr>
              <w:jc w:val="center"/>
            </w:pPr>
            <w:r>
              <w:t>3</w:t>
            </w:r>
          </w:p>
        </w:tc>
        <w:tc>
          <w:tcPr>
            <w:tcW w:w="11840" w:type="dxa"/>
            <w:vAlign w:val="bottom"/>
          </w:tcPr>
          <w:p w:rsidR="00B01A52" w:rsidRDefault="00B01A52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Kariyer meslek guruplarının eğitimine önem verilmemesi ve onlardan tam olarak faydalanılmaması</w:t>
            </w:r>
          </w:p>
        </w:tc>
        <w:tc>
          <w:tcPr>
            <w:tcW w:w="1599" w:type="dxa"/>
            <w:vAlign w:val="bottom"/>
          </w:tcPr>
          <w:p w:rsidR="00B01A52" w:rsidRDefault="00B01A52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7</w:t>
            </w:r>
          </w:p>
        </w:tc>
      </w:tr>
      <w:tr w:rsidR="00B01A52" w:rsidTr="00CC465D">
        <w:trPr>
          <w:trHeight w:val="391"/>
        </w:trPr>
        <w:tc>
          <w:tcPr>
            <w:tcW w:w="922" w:type="dxa"/>
          </w:tcPr>
          <w:p w:rsidR="00B01A52" w:rsidRDefault="00B01A52" w:rsidP="00DD08F2">
            <w:pPr>
              <w:jc w:val="center"/>
            </w:pPr>
            <w:r>
              <w:t>4</w:t>
            </w:r>
          </w:p>
        </w:tc>
        <w:tc>
          <w:tcPr>
            <w:tcW w:w="11840" w:type="dxa"/>
            <w:vAlign w:val="bottom"/>
          </w:tcPr>
          <w:p w:rsidR="00B01A52" w:rsidRDefault="00B01A52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Personel alımında sadece teorik bilgi düzeyinin ölçülmesi</w:t>
            </w:r>
          </w:p>
        </w:tc>
        <w:tc>
          <w:tcPr>
            <w:tcW w:w="1599" w:type="dxa"/>
            <w:vAlign w:val="bottom"/>
          </w:tcPr>
          <w:p w:rsidR="00B01A52" w:rsidRDefault="00B01A52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4</w:t>
            </w:r>
          </w:p>
        </w:tc>
      </w:tr>
      <w:tr w:rsidR="00B01A52" w:rsidTr="00CC465D">
        <w:trPr>
          <w:trHeight w:val="369"/>
        </w:trPr>
        <w:tc>
          <w:tcPr>
            <w:tcW w:w="922" w:type="dxa"/>
          </w:tcPr>
          <w:p w:rsidR="00B01A52" w:rsidRDefault="00B01A52" w:rsidP="00DD08F2">
            <w:pPr>
              <w:jc w:val="center"/>
            </w:pPr>
            <w:r>
              <w:t>5</w:t>
            </w:r>
          </w:p>
        </w:tc>
        <w:tc>
          <w:tcPr>
            <w:tcW w:w="11840" w:type="dxa"/>
            <w:vAlign w:val="bottom"/>
          </w:tcPr>
          <w:p w:rsidR="00B01A52" w:rsidRDefault="00B01A52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Bürokratik nedenlerle mali kaynakların kullanılmasında yasal engellerin oluşması</w:t>
            </w:r>
          </w:p>
        </w:tc>
        <w:tc>
          <w:tcPr>
            <w:tcW w:w="1599" w:type="dxa"/>
            <w:vAlign w:val="bottom"/>
          </w:tcPr>
          <w:p w:rsidR="00B01A52" w:rsidRDefault="00B01A52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4</w:t>
            </w:r>
          </w:p>
        </w:tc>
      </w:tr>
      <w:tr w:rsidR="00B01A52" w:rsidTr="00CC465D">
        <w:trPr>
          <w:trHeight w:val="369"/>
        </w:trPr>
        <w:tc>
          <w:tcPr>
            <w:tcW w:w="922" w:type="dxa"/>
          </w:tcPr>
          <w:p w:rsidR="00B01A52" w:rsidRDefault="00B01A52" w:rsidP="00DD08F2">
            <w:pPr>
              <w:jc w:val="center"/>
            </w:pPr>
            <w:r>
              <w:t>6</w:t>
            </w:r>
          </w:p>
        </w:tc>
        <w:tc>
          <w:tcPr>
            <w:tcW w:w="11840" w:type="dxa"/>
            <w:vAlign w:val="bottom"/>
          </w:tcPr>
          <w:p w:rsidR="00B01A52" w:rsidRDefault="00B01A52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Teknolojik </w:t>
            </w:r>
            <w:proofErr w:type="gramStart"/>
            <w:r>
              <w:rPr>
                <w:rFonts w:ascii="Calibri" w:hAnsi="Calibri"/>
                <w:color w:val="000000"/>
              </w:rPr>
              <w:t>imkanların</w:t>
            </w:r>
            <w:proofErr w:type="gramEnd"/>
            <w:r>
              <w:rPr>
                <w:rFonts w:ascii="Calibri" w:hAnsi="Calibri"/>
                <w:color w:val="000000"/>
              </w:rPr>
              <w:t xml:space="preserve"> kullanımında personelin bilgi eksikliği</w:t>
            </w:r>
          </w:p>
        </w:tc>
        <w:tc>
          <w:tcPr>
            <w:tcW w:w="1599" w:type="dxa"/>
            <w:vAlign w:val="bottom"/>
          </w:tcPr>
          <w:p w:rsidR="00B01A52" w:rsidRDefault="00B01A52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4</w:t>
            </w:r>
          </w:p>
        </w:tc>
      </w:tr>
      <w:tr w:rsidR="00B01A52" w:rsidTr="00CC465D">
        <w:trPr>
          <w:trHeight w:val="391"/>
        </w:trPr>
        <w:tc>
          <w:tcPr>
            <w:tcW w:w="922" w:type="dxa"/>
          </w:tcPr>
          <w:p w:rsidR="00B01A52" w:rsidRDefault="00B01A52" w:rsidP="00DD08F2">
            <w:pPr>
              <w:jc w:val="center"/>
            </w:pPr>
            <w:r>
              <w:t>7</w:t>
            </w:r>
          </w:p>
        </w:tc>
        <w:tc>
          <w:tcPr>
            <w:tcW w:w="11840" w:type="dxa"/>
            <w:vAlign w:val="bottom"/>
          </w:tcPr>
          <w:p w:rsidR="00B01A52" w:rsidRDefault="00B01A52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Personelin </w:t>
            </w:r>
            <w:proofErr w:type="gramStart"/>
            <w:r>
              <w:rPr>
                <w:rFonts w:ascii="Calibri" w:hAnsi="Calibri"/>
                <w:color w:val="000000"/>
              </w:rPr>
              <w:t>motivasyon</w:t>
            </w:r>
            <w:proofErr w:type="gramEnd"/>
            <w:r>
              <w:rPr>
                <w:rFonts w:ascii="Calibri" w:hAnsi="Calibri"/>
                <w:color w:val="000000"/>
              </w:rPr>
              <w:t xml:space="preserve"> eksikliği</w:t>
            </w:r>
          </w:p>
        </w:tc>
        <w:tc>
          <w:tcPr>
            <w:tcW w:w="1599" w:type="dxa"/>
            <w:vAlign w:val="bottom"/>
          </w:tcPr>
          <w:p w:rsidR="00B01A52" w:rsidRDefault="00B01A52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</w:t>
            </w:r>
          </w:p>
        </w:tc>
      </w:tr>
      <w:tr w:rsidR="00B01A52" w:rsidTr="00CC465D">
        <w:trPr>
          <w:trHeight w:val="391"/>
        </w:trPr>
        <w:tc>
          <w:tcPr>
            <w:tcW w:w="922" w:type="dxa"/>
          </w:tcPr>
          <w:p w:rsidR="00B01A52" w:rsidRDefault="00B01A52" w:rsidP="00DD08F2">
            <w:pPr>
              <w:jc w:val="center"/>
            </w:pPr>
            <w:r>
              <w:t>8</w:t>
            </w:r>
          </w:p>
        </w:tc>
        <w:tc>
          <w:tcPr>
            <w:tcW w:w="11840" w:type="dxa"/>
            <w:vAlign w:val="bottom"/>
          </w:tcPr>
          <w:p w:rsidR="00B01A52" w:rsidRDefault="00B01A52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Taşra teşkilatlarına yeterli ödeneğin ayrılmaması</w:t>
            </w:r>
          </w:p>
        </w:tc>
        <w:tc>
          <w:tcPr>
            <w:tcW w:w="1599" w:type="dxa"/>
            <w:vAlign w:val="bottom"/>
          </w:tcPr>
          <w:p w:rsidR="00B01A52" w:rsidRDefault="00B01A52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</w:t>
            </w:r>
          </w:p>
        </w:tc>
      </w:tr>
      <w:tr w:rsidR="00B01A52" w:rsidTr="00CC465D">
        <w:trPr>
          <w:trHeight w:val="391"/>
        </w:trPr>
        <w:tc>
          <w:tcPr>
            <w:tcW w:w="922" w:type="dxa"/>
          </w:tcPr>
          <w:p w:rsidR="00B01A52" w:rsidRDefault="00B01A52" w:rsidP="00DD08F2">
            <w:pPr>
              <w:jc w:val="center"/>
            </w:pPr>
            <w:r>
              <w:t>9</w:t>
            </w:r>
          </w:p>
        </w:tc>
        <w:tc>
          <w:tcPr>
            <w:tcW w:w="11840" w:type="dxa"/>
            <w:vAlign w:val="bottom"/>
          </w:tcPr>
          <w:p w:rsidR="00B01A52" w:rsidRDefault="00B01A52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Görev tanımlarında kargaşanın olması, netlik olmaması</w:t>
            </w:r>
          </w:p>
        </w:tc>
        <w:tc>
          <w:tcPr>
            <w:tcW w:w="1599" w:type="dxa"/>
            <w:vAlign w:val="bottom"/>
          </w:tcPr>
          <w:p w:rsidR="00B01A52" w:rsidRDefault="00B01A52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</w:t>
            </w:r>
          </w:p>
        </w:tc>
      </w:tr>
      <w:tr w:rsidR="00B01A52" w:rsidTr="00CC465D">
        <w:trPr>
          <w:trHeight w:val="369"/>
        </w:trPr>
        <w:tc>
          <w:tcPr>
            <w:tcW w:w="922" w:type="dxa"/>
          </w:tcPr>
          <w:p w:rsidR="00B01A52" w:rsidRDefault="00B01A52" w:rsidP="00DD08F2">
            <w:pPr>
              <w:jc w:val="center"/>
            </w:pPr>
            <w:r>
              <w:t>10</w:t>
            </w:r>
          </w:p>
        </w:tc>
        <w:tc>
          <w:tcPr>
            <w:tcW w:w="11840" w:type="dxa"/>
            <w:vAlign w:val="bottom"/>
          </w:tcPr>
          <w:p w:rsidR="00B01A52" w:rsidRDefault="00B01A52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Personel dağıtımının dengeli yapılmaması</w:t>
            </w:r>
          </w:p>
        </w:tc>
        <w:tc>
          <w:tcPr>
            <w:tcW w:w="1599" w:type="dxa"/>
            <w:vAlign w:val="bottom"/>
          </w:tcPr>
          <w:p w:rsidR="00B01A52" w:rsidRDefault="00B01A52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</w:t>
            </w:r>
          </w:p>
        </w:tc>
      </w:tr>
      <w:tr w:rsidR="00B01A52" w:rsidTr="00CC465D">
        <w:trPr>
          <w:trHeight w:val="391"/>
        </w:trPr>
        <w:tc>
          <w:tcPr>
            <w:tcW w:w="922" w:type="dxa"/>
          </w:tcPr>
          <w:p w:rsidR="00B01A52" w:rsidRDefault="00B01A52" w:rsidP="00DD08F2">
            <w:pPr>
              <w:jc w:val="center"/>
            </w:pPr>
            <w:r>
              <w:t>11</w:t>
            </w:r>
          </w:p>
        </w:tc>
        <w:tc>
          <w:tcPr>
            <w:tcW w:w="11840" w:type="dxa"/>
            <w:vAlign w:val="bottom"/>
          </w:tcPr>
          <w:p w:rsidR="00B01A52" w:rsidRDefault="00B01A52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Personelin </w:t>
            </w:r>
            <w:proofErr w:type="spellStart"/>
            <w:r>
              <w:rPr>
                <w:rFonts w:ascii="Calibri" w:hAnsi="Calibri"/>
                <w:color w:val="000000"/>
              </w:rPr>
              <w:t>hizmetiçi</w:t>
            </w:r>
            <w:proofErr w:type="spellEnd"/>
            <w:r>
              <w:rPr>
                <w:rFonts w:ascii="Calibri" w:hAnsi="Calibri"/>
                <w:color w:val="000000"/>
              </w:rPr>
              <w:t xml:space="preserve"> eğitiminin yeterli olmaması</w:t>
            </w:r>
          </w:p>
        </w:tc>
        <w:tc>
          <w:tcPr>
            <w:tcW w:w="1599" w:type="dxa"/>
            <w:vAlign w:val="bottom"/>
          </w:tcPr>
          <w:p w:rsidR="00B01A52" w:rsidRDefault="00B01A52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</w:t>
            </w:r>
          </w:p>
        </w:tc>
      </w:tr>
      <w:tr w:rsidR="00B01A52" w:rsidTr="00CC465D">
        <w:trPr>
          <w:trHeight w:val="391"/>
        </w:trPr>
        <w:tc>
          <w:tcPr>
            <w:tcW w:w="922" w:type="dxa"/>
          </w:tcPr>
          <w:p w:rsidR="00B01A52" w:rsidRDefault="00B01A52" w:rsidP="00DD08F2">
            <w:pPr>
              <w:jc w:val="center"/>
            </w:pPr>
            <w:r>
              <w:t>12</w:t>
            </w:r>
          </w:p>
        </w:tc>
        <w:tc>
          <w:tcPr>
            <w:tcW w:w="11840" w:type="dxa"/>
            <w:vAlign w:val="bottom"/>
          </w:tcPr>
          <w:p w:rsidR="00B01A52" w:rsidRDefault="00B01A52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Personelin sürekli </w:t>
            </w:r>
            <w:proofErr w:type="spellStart"/>
            <w:r>
              <w:rPr>
                <w:rFonts w:ascii="Calibri" w:hAnsi="Calibri"/>
                <w:color w:val="000000"/>
              </w:rPr>
              <w:t>yerdeğiştirmesi</w:t>
            </w:r>
            <w:proofErr w:type="spellEnd"/>
          </w:p>
        </w:tc>
        <w:tc>
          <w:tcPr>
            <w:tcW w:w="1599" w:type="dxa"/>
            <w:vAlign w:val="bottom"/>
          </w:tcPr>
          <w:p w:rsidR="00B01A52" w:rsidRDefault="00B01A52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</w:t>
            </w:r>
          </w:p>
        </w:tc>
      </w:tr>
      <w:tr w:rsidR="00B01A52" w:rsidTr="00CC465D">
        <w:trPr>
          <w:trHeight w:val="391"/>
        </w:trPr>
        <w:tc>
          <w:tcPr>
            <w:tcW w:w="922" w:type="dxa"/>
          </w:tcPr>
          <w:p w:rsidR="00B01A52" w:rsidRDefault="00B01A52" w:rsidP="00DD08F2">
            <w:pPr>
              <w:jc w:val="center"/>
            </w:pPr>
            <w:r>
              <w:t>13</w:t>
            </w:r>
          </w:p>
        </w:tc>
        <w:tc>
          <w:tcPr>
            <w:tcW w:w="11840" w:type="dxa"/>
            <w:vAlign w:val="bottom"/>
          </w:tcPr>
          <w:p w:rsidR="00B01A52" w:rsidRDefault="00B01A52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Yeterli personelin olmaması</w:t>
            </w:r>
          </w:p>
        </w:tc>
        <w:tc>
          <w:tcPr>
            <w:tcW w:w="1599" w:type="dxa"/>
            <w:vAlign w:val="bottom"/>
          </w:tcPr>
          <w:p w:rsidR="00B01A52" w:rsidRDefault="00B01A52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</w:t>
            </w:r>
          </w:p>
        </w:tc>
      </w:tr>
      <w:tr w:rsidR="00B01A52" w:rsidTr="00CC465D">
        <w:trPr>
          <w:trHeight w:val="391"/>
        </w:trPr>
        <w:tc>
          <w:tcPr>
            <w:tcW w:w="922" w:type="dxa"/>
          </w:tcPr>
          <w:p w:rsidR="00B01A52" w:rsidRDefault="00B01A52" w:rsidP="00DD08F2">
            <w:pPr>
              <w:jc w:val="center"/>
            </w:pPr>
            <w:r>
              <w:t>14</w:t>
            </w:r>
          </w:p>
        </w:tc>
        <w:tc>
          <w:tcPr>
            <w:tcW w:w="11840" w:type="dxa"/>
            <w:vAlign w:val="bottom"/>
          </w:tcPr>
          <w:p w:rsidR="00B01A52" w:rsidRDefault="00B01A52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Mali kaynakların verimli kullanılmasına yönelik eğitimlerin eksikliği</w:t>
            </w:r>
          </w:p>
        </w:tc>
        <w:tc>
          <w:tcPr>
            <w:tcW w:w="1599" w:type="dxa"/>
            <w:vAlign w:val="bottom"/>
          </w:tcPr>
          <w:p w:rsidR="00B01A52" w:rsidRDefault="00B01A52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</w:t>
            </w:r>
          </w:p>
        </w:tc>
      </w:tr>
      <w:tr w:rsidR="00B01A52" w:rsidTr="00CC465D">
        <w:trPr>
          <w:trHeight w:val="391"/>
        </w:trPr>
        <w:tc>
          <w:tcPr>
            <w:tcW w:w="922" w:type="dxa"/>
          </w:tcPr>
          <w:p w:rsidR="00B01A52" w:rsidRDefault="00B01A52" w:rsidP="00DD08F2">
            <w:pPr>
              <w:jc w:val="center"/>
            </w:pPr>
            <w:r>
              <w:t>15</w:t>
            </w:r>
          </w:p>
        </w:tc>
        <w:tc>
          <w:tcPr>
            <w:tcW w:w="11840" w:type="dxa"/>
            <w:vAlign w:val="bottom"/>
          </w:tcPr>
          <w:p w:rsidR="00B01A52" w:rsidRDefault="00B01A52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Eğitimde sosyal ağlardan yeterince faydalanılmaması</w:t>
            </w:r>
          </w:p>
        </w:tc>
        <w:tc>
          <w:tcPr>
            <w:tcW w:w="1599" w:type="dxa"/>
            <w:vAlign w:val="bottom"/>
          </w:tcPr>
          <w:p w:rsidR="00B01A52" w:rsidRDefault="00B01A52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</w:t>
            </w:r>
          </w:p>
        </w:tc>
      </w:tr>
      <w:tr w:rsidR="00B01A52" w:rsidTr="00CC465D">
        <w:trPr>
          <w:trHeight w:val="369"/>
        </w:trPr>
        <w:tc>
          <w:tcPr>
            <w:tcW w:w="922" w:type="dxa"/>
          </w:tcPr>
          <w:p w:rsidR="00B01A52" w:rsidRDefault="00B01A52" w:rsidP="00DD08F2">
            <w:pPr>
              <w:jc w:val="center"/>
            </w:pPr>
            <w:r>
              <w:t>16</w:t>
            </w:r>
          </w:p>
        </w:tc>
        <w:tc>
          <w:tcPr>
            <w:tcW w:w="11840" w:type="dxa"/>
            <w:vAlign w:val="bottom"/>
          </w:tcPr>
          <w:p w:rsidR="00B01A52" w:rsidRDefault="00B01A52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Teknoloji ve eğitimin hızla değişmesi sonucunda kalifiye eleman eksikliği ve </w:t>
            </w:r>
            <w:proofErr w:type="spellStart"/>
            <w:r>
              <w:rPr>
                <w:rFonts w:ascii="Calibri" w:hAnsi="Calibri"/>
                <w:color w:val="000000"/>
              </w:rPr>
              <w:t>hizmetiçi</w:t>
            </w:r>
            <w:proofErr w:type="spellEnd"/>
            <w:r>
              <w:rPr>
                <w:rFonts w:ascii="Calibri" w:hAnsi="Calibri"/>
                <w:color w:val="000000"/>
              </w:rPr>
              <w:t xml:space="preserve"> eğitim verilmemesi</w:t>
            </w:r>
          </w:p>
        </w:tc>
        <w:tc>
          <w:tcPr>
            <w:tcW w:w="1599" w:type="dxa"/>
            <w:vAlign w:val="bottom"/>
          </w:tcPr>
          <w:p w:rsidR="00B01A52" w:rsidRDefault="00B01A52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</w:t>
            </w:r>
          </w:p>
        </w:tc>
      </w:tr>
      <w:tr w:rsidR="00B01A52" w:rsidTr="00CC465D">
        <w:trPr>
          <w:trHeight w:val="391"/>
        </w:trPr>
        <w:tc>
          <w:tcPr>
            <w:tcW w:w="922" w:type="dxa"/>
          </w:tcPr>
          <w:p w:rsidR="00B01A52" w:rsidRDefault="00B01A52" w:rsidP="00DD08F2">
            <w:pPr>
              <w:jc w:val="center"/>
            </w:pPr>
            <w:r>
              <w:t>17</w:t>
            </w:r>
          </w:p>
        </w:tc>
        <w:tc>
          <w:tcPr>
            <w:tcW w:w="11840" w:type="dxa"/>
            <w:vAlign w:val="bottom"/>
          </w:tcPr>
          <w:p w:rsidR="00B01A52" w:rsidRDefault="00B01A52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Fatih projesinin eşzamanlı olarak yaygınlaştırılmaması</w:t>
            </w:r>
          </w:p>
        </w:tc>
        <w:tc>
          <w:tcPr>
            <w:tcW w:w="1599" w:type="dxa"/>
            <w:vAlign w:val="bottom"/>
          </w:tcPr>
          <w:p w:rsidR="00B01A52" w:rsidRDefault="00B01A52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</w:t>
            </w:r>
          </w:p>
        </w:tc>
      </w:tr>
      <w:tr w:rsidR="00B01A52" w:rsidTr="00CC465D">
        <w:trPr>
          <w:trHeight w:val="391"/>
        </w:trPr>
        <w:tc>
          <w:tcPr>
            <w:tcW w:w="922" w:type="dxa"/>
          </w:tcPr>
          <w:p w:rsidR="00B01A52" w:rsidRDefault="00B01A52" w:rsidP="00DD08F2">
            <w:pPr>
              <w:jc w:val="center"/>
            </w:pPr>
            <w:r>
              <w:t>18</w:t>
            </w:r>
          </w:p>
        </w:tc>
        <w:tc>
          <w:tcPr>
            <w:tcW w:w="11840" w:type="dxa"/>
            <w:vAlign w:val="bottom"/>
          </w:tcPr>
          <w:p w:rsidR="00B01A52" w:rsidRDefault="00B01A52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Teknolojik değişimlere uygun donanımın kurumlara ulaştırılmaması</w:t>
            </w:r>
          </w:p>
        </w:tc>
        <w:tc>
          <w:tcPr>
            <w:tcW w:w="1599" w:type="dxa"/>
            <w:vAlign w:val="bottom"/>
          </w:tcPr>
          <w:p w:rsidR="00B01A52" w:rsidRDefault="00B01A52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</w:t>
            </w:r>
          </w:p>
        </w:tc>
      </w:tr>
      <w:tr w:rsidR="00B01A52" w:rsidTr="00CC465D">
        <w:trPr>
          <w:trHeight w:val="391"/>
        </w:trPr>
        <w:tc>
          <w:tcPr>
            <w:tcW w:w="922" w:type="dxa"/>
          </w:tcPr>
          <w:p w:rsidR="00B01A52" w:rsidRDefault="00B01A52" w:rsidP="00DD08F2">
            <w:pPr>
              <w:jc w:val="center"/>
            </w:pPr>
            <w:r>
              <w:t>19</w:t>
            </w:r>
          </w:p>
        </w:tc>
        <w:tc>
          <w:tcPr>
            <w:tcW w:w="11840" w:type="dxa"/>
            <w:vAlign w:val="bottom"/>
          </w:tcPr>
          <w:p w:rsidR="00B01A52" w:rsidRDefault="00B01A52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Teknoloji yatırımlarının güncellenememesi</w:t>
            </w:r>
          </w:p>
        </w:tc>
        <w:tc>
          <w:tcPr>
            <w:tcW w:w="1599" w:type="dxa"/>
            <w:vAlign w:val="bottom"/>
          </w:tcPr>
          <w:p w:rsidR="00B01A52" w:rsidRDefault="00B01A52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</w:t>
            </w:r>
          </w:p>
        </w:tc>
      </w:tr>
      <w:tr w:rsidR="00B01A52" w:rsidTr="00CC465D">
        <w:trPr>
          <w:trHeight w:val="391"/>
        </w:trPr>
        <w:tc>
          <w:tcPr>
            <w:tcW w:w="922" w:type="dxa"/>
          </w:tcPr>
          <w:p w:rsidR="00B01A52" w:rsidRDefault="00B01A52" w:rsidP="00DD08F2">
            <w:pPr>
              <w:jc w:val="center"/>
            </w:pPr>
            <w:r>
              <w:t>20</w:t>
            </w:r>
          </w:p>
        </w:tc>
        <w:tc>
          <w:tcPr>
            <w:tcW w:w="11840" w:type="dxa"/>
            <w:vAlign w:val="bottom"/>
          </w:tcPr>
          <w:p w:rsidR="00B01A52" w:rsidRDefault="00B01A52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Kurumsal yapının sık değişikliğe uğraması</w:t>
            </w:r>
          </w:p>
        </w:tc>
        <w:tc>
          <w:tcPr>
            <w:tcW w:w="1599" w:type="dxa"/>
            <w:vAlign w:val="bottom"/>
          </w:tcPr>
          <w:p w:rsidR="00B01A52" w:rsidRDefault="00B01A52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</w:t>
            </w:r>
          </w:p>
        </w:tc>
      </w:tr>
      <w:tr w:rsidR="00B01A52" w:rsidTr="00CC465D">
        <w:trPr>
          <w:trHeight w:val="391"/>
        </w:trPr>
        <w:tc>
          <w:tcPr>
            <w:tcW w:w="922" w:type="dxa"/>
          </w:tcPr>
          <w:p w:rsidR="00B01A52" w:rsidRDefault="00B01A52" w:rsidP="00DD08F2">
            <w:pPr>
              <w:jc w:val="center"/>
            </w:pPr>
            <w:r>
              <w:lastRenderedPageBreak/>
              <w:t>21</w:t>
            </w:r>
          </w:p>
        </w:tc>
        <w:tc>
          <w:tcPr>
            <w:tcW w:w="11840" w:type="dxa"/>
            <w:vAlign w:val="bottom"/>
          </w:tcPr>
          <w:p w:rsidR="00B01A52" w:rsidRDefault="00B01A52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Ücretli personel ile ilgili ihtiyaç ve işleri okulların yapması</w:t>
            </w:r>
          </w:p>
        </w:tc>
        <w:tc>
          <w:tcPr>
            <w:tcW w:w="1599" w:type="dxa"/>
            <w:vAlign w:val="bottom"/>
          </w:tcPr>
          <w:p w:rsidR="00B01A52" w:rsidRDefault="00B01A52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</w:t>
            </w:r>
          </w:p>
        </w:tc>
      </w:tr>
      <w:tr w:rsidR="00B01A52" w:rsidTr="00CC465D">
        <w:trPr>
          <w:trHeight w:val="391"/>
        </w:trPr>
        <w:tc>
          <w:tcPr>
            <w:tcW w:w="922" w:type="dxa"/>
          </w:tcPr>
          <w:p w:rsidR="00B01A52" w:rsidRDefault="00B01A52" w:rsidP="00786829">
            <w:pPr>
              <w:jc w:val="center"/>
            </w:pPr>
            <w:r>
              <w:t>22</w:t>
            </w:r>
          </w:p>
        </w:tc>
        <w:tc>
          <w:tcPr>
            <w:tcW w:w="11840" w:type="dxa"/>
            <w:vAlign w:val="bottom"/>
          </w:tcPr>
          <w:p w:rsidR="00B01A52" w:rsidRDefault="00B01A52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Görevde yükselmede </w:t>
            </w:r>
            <w:proofErr w:type="gramStart"/>
            <w:r>
              <w:rPr>
                <w:rFonts w:ascii="Calibri" w:hAnsi="Calibri"/>
                <w:color w:val="000000"/>
              </w:rPr>
              <w:t>kriterlerin</w:t>
            </w:r>
            <w:proofErr w:type="gramEnd"/>
            <w:r>
              <w:rPr>
                <w:rFonts w:ascii="Calibri" w:hAnsi="Calibri"/>
                <w:color w:val="000000"/>
              </w:rPr>
              <w:t xml:space="preserve"> siyasi olması</w:t>
            </w:r>
          </w:p>
        </w:tc>
        <w:tc>
          <w:tcPr>
            <w:tcW w:w="1599" w:type="dxa"/>
            <w:vAlign w:val="bottom"/>
          </w:tcPr>
          <w:p w:rsidR="00B01A52" w:rsidRDefault="00B01A52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</w:t>
            </w:r>
          </w:p>
        </w:tc>
      </w:tr>
      <w:tr w:rsidR="00B01A52" w:rsidTr="00CC465D">
        <w:trPr>
          <w:trHeight w:val="391"/>
        </w:trPr>
        <w:tc>
          <w:tcPr>
            <w:tcW w:w="922" w:type="dxa"/>
          </w:tcPr>
          <w:p w:rsidR="00B01A52" w:rsidRDefault="00B01A52" w:rsidP="00786829">
            <w:pPr>
              <w:jc w:val="center"/>
            </w:pPr>
            <w:r>
              <w:t>23</w:t>
            </w:r>
          </w:p>
        </w:tc>
        <w:tc>
          <w:tcPr>
            <w:tcW w:w="11840" w:type="dxa"/>
            <w:vAlign w:val="bottom"/>
          </w:tcPr>
          <w:p w:rsidR="00B01A52" w:rsidRDefault="00B01A52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Yöneticilerin iletişim becerilerinin yetersiz olması ve kurum kültürünü oluşturamaması</w:t>
            </w:r>
          </w:p>
        </w:tc>
        <w:tc>
          <w:tcPr>
            <w:tcW w:w="1599" w:type="dxa"/>
            <w:vAlign w:val="bottom"/>
          </w:tcPr>
          <w:p w:rsidR="00B01A52" w:rsidRDefault="00B01A52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</w:t>
            </w:r>
          </w:p>
        </w:tc>
      </w:tr>
      <w:tr w:rsidR="00B01A52" w:rsidTr="00CC465D">
        <w:trPr>
          <w:trHeight w:val="391"/>
        </w:trPr>
        <w:tc>
          <w:tcPr>
            <w:tcW w:w="922" w:type="dxa"/>
          </w:tcPr>
          <w:p w:rsidR="00B01A52" w:rsidRDefault="00B01A52" w:rsidP="00786829">
            <w:pPr>
              <w:jc w:val="center"/>
            </w:pPr>
            <w:r>
              <w:t>24</w:t>
            </w:r>
          </w:p>
        </w:tc>
        <w:tc>
          <w:tcPr>
            <w:tcW w:w="11840" w:type="dxa"/>
            <w:vAlign w:val="bottom"/>
          </w:tcPr>
          <w:p w:rsidR="00B01A52" w:rsidRDefault="00B01A52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Personelin ücret dağılımının adaletsiz olması</w:t>
            </w:r>
          </w:p>
        </w:tc>
        <w:tc>
          <w:tcPr>
            <w:tcW w:w="1599" w:type="dxa"/>
            <w:vAlign w:val="bottom"/>
          </w:tcPr>
          <w:p w:rsidR="00B01A52" w:rsidRDefault="00B01A52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</w:t>
            </w:r>
          </w:p>
        </w:tc>
      </w:tr>
      <w:tr w:rsidR="00B01A52" w:rsidTr="00CC465D">
        <w:trPr>
          <w:trHeight w:val="391"/>
        </w:trPr>
        <w:tc>
          <w:tcPr>
            <w:tcW w:w="922" w:type="dxa"/>
          </w:tcPr>
          <w:p w:rsidR="00B01A52" w:rsidRDefault="00B01A52" w:rsidP="00786829">
            <w:pPr>
              <w:jc w:val="center"/>
            </w:pPr>
            <w:r>
              <w:t>25</w:t>
            </w:r>
          </w:p>
        </w:tc>
        <w:tc>
          <w:tcPr>
            <w:tcW w:w="11840" w:type="dxa"/>
            <w:vAlign w:val="bottom"/>
          </w:tcPr>
          <w:p w:rsidR="00B01A52" w:rsidRDefault="00B01A52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Yerel mali kaynaklardan yeterince faydalanılmaması</w:t>
            </w:r>
          </w:p>
        </w:tc>
        <w:tc>
          <w:tcPr>
            <w:tcW w:w="1599" w:type="dxa"/>
            <w:vAlign w:val="bottom"/>
          </w:tcPr>
          <w:p w:rsidR="00B01A52" w:rsidRDefault="00B01A52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</w:t>
            </w:r>
          </w:p>
        </w:tc>
      </w:tr>
      <w:tr w:rsidR="00B01A52" w:rsidTr="00CC465D">
        <w:trPr>
          <w:trHeight w:val="391"/>
        </w:trPr>
        <w:tc>
          <w:tcPr>
            <w:tcW w:w="922" w:type="dxa"/>
          </w:tcPr>
          <w:p w:rsidR="00B01A52" w:rsidRDefault="00B01A52" w:rsidP="00786829">
            <w:pPr>
              <w:jc w:val="center"/>
            </w:pPr>
            <w:r>
              <w:t>26</w:t>
            </w:r>
          </w:p>
        </w:tc>
        <w:tc>
          <w:tcPr>
            <w:tcW w:w="11840" w:type="dxa"/>
            <w:vAlign w:val="bottom"/>
          </w:tcPr>
          <w:p w:rsidR="00B01A52" w:rsidRDefault="00B01A52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Bütçede personel giderlerinin çokluğu nedeniyle yatırımların azaltılması</w:t>
            </w:r>
          </w:p>
        </w:tc>
        <w:tc>
          <w:tcPr>
            <w:tcW w:w="1599" w:type="dxa"/>
            <w:vAlign w:val="bottom"/>
          </w:tcPr>
          <w:p w:rsidR="00B01A52" w:rsidRDefault="00B01A52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</w:t>
            </w:r>
          </w:p>
        </w:tc>
      </w:tr>
      <w:tr w:rsidR="00B01A52" w:rsidTr="00CC465D">
        <w:trPr>
          <w:trHeight w:val="391"/>
        </w:trPr>
        <w:tc>
          <w:tcPr>
            <w:tcW w:w="922" w:type="dxa"/>
          </w:tcPr>
          <w:p w:rsidR="00B01A52" w:rsidRDefault="00B01A52" w:rsidP="00786829">
            <w:pPr>
              <w:jc w:val="center"/>
            </w:pPr>
            <w:r>
              <w:t>27</w:t>
            </w:r>
          </w:p>
        </w:tc>
        <w:tc>
          <w:tcPr>
            <w:tcW w:w="11840" w:type="dxa"/>
            <w:vAlign w:val="bottom"/>
          </w:tcPr>
          <w:p w:rsidR="00B01A52" w:rsidRDefault="00B01A52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Personel iş </w:t>
            </w:r>
            <w:proofErr w:type="gramStart"/>
            <w:r>
              <w:rPr>
                <w:rFonts w:ascii="Calibri" w:hAnsi="Calibri"/>
                <w:color w:val="000000"/>
              </w:rPr>
              <w:t>hakimiyetinin</w:t>
            </w:r>
            <w:proofErr w:type="gramEnd"/>
            <w:r>
              <w:rPr>
                <w:rFonts w:ascii="Calibri" w:hAnsi="Calibri"/>
                <w:color w:val="000000"/>
              </w:rPr>
              <w:t xml:space="preserve"> yeterlilik kriterlerini karşılamaması</w:t>
            </w:r>
          </w:p>
        </w:tc>
        <w:tc>
          <w:tcPr>
            <w:tcW w:w="1599" w:type="dxa"/>
            <w:vAlign w:val="bottom"/>
          </w:tcPr>
          <w:p w:rsidR="00B01A52" w:rsidRDefault="00B01A52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</w:t>
            </w:r>
          </w:p>
        </w:tc>
      </w:tr>
      <w:tr w:rsidR="00B01A52" w:rsidTr="00CC465D">
        <w:trPr>
          <w:trHeight w:val="391"/>
        </w:trPr>
        <w:tc>
          <w:tcPr>
            <w:tcW w:w="922" w:type="dxa"/>
          </w:tcPr>
          <w:p w:rsidR="00B01A52" w:rsidRDefault="00B01A52" w:rsidP="00786829">
            <w:pPr>
              <w:jc w:val="center"/>
            </w:pPr>
            <w:r>
              <w:t>28</w:t>
            </w:r>
          </w:p>
        </w:tc>
        <w:tc>
          <w:tcPr>
            <w:tcW w:w="11840" w:type="dxa"/>
            <w:vAlign w:val="bottom"/>
          </w:tcPr>
          <w:p w:rsidR="00B01A52" w:rsidRDefault="00B01A52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Yöneticilerin yönetim konusunda bilgisizliği</w:t>
            </w:r>
          </w:p>
        </w:tc>
        <w:tc>
          <w:tcPr>
            <w:tcW w:w="1599" w:type="dxa"/>
            <w:vAlign w:val="bottom"/>
          </w:tcPr>
          <w:p w:rsidR="00B01A52" w:rsidRDefault="00B01A52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</w:t>
            </w:r>
          </w:p>
        </w:tc>
      </w:tr>
      <w:tr w:rsidR="00B01A52" w:rsidTr="00CC465D">
        <w:trPr>
          <w:trHeight w:val="391"/>
        </w:trPr>
        <w:tc>
          <w:tcPr>
            <w:tcW w:w="922" w:type="dxa"/>
          </w:tcPr>
          <w:p w:rsidR="00B01A52" w:rsidRDefault="00B01A52" w:rsidP="00786829">
            <w:pPr>
              <w:jc w:val="center"/>
            </w:pPr>
            <w:r>
              <w:t>29</w:t>
            </w:r>
          </w:p>
        </w:tc>
        <w:tc>
          <w:tcPr>
            <w:tcW w:w="11840" w:type="dxa"/>
            <w:vAlign w:val="bottom"/>
          </w:tcPr>
          <w:p w:rsidR="00B01A52" w:rsidRDefault="00B01A52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Personelin kurumlarda etkin çalıştırılmaması</w:t>
            </w:r>
          </w:p>
        </w:tc>
        <w:tc>
          <w:tcPr>
            <w:tcW w:w="1599" w:type="dxa"/>
            <w:vAlign w:val="bottom"/>
          </w:tcPr>
          <w:p w:rsidR="00B01A52" w:rsidRDefault="00B01A52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-</w:t>
            </w:r>
          </w:p>
        </w:tc>
      </w:tr>
      <w:tr w:rsidR="00B01A52" w:rsidTr="00CC465D">
        <w:trPr>
          <w:trHeight w:val="391"/>
        </w:trPr>
        <w:tc>
          <w:tcPr>
            <w:tcW w:w="922" w:type="dxa"/>
          </w:tcPr>
          <w:p w:rsidR="00B01A52" w:rsidRDefault="00B01A52" w:rsidP="00786829">
            <w:pPr>
              <w:jc w:val="center"/>
            </w:pPr>
            <w:r>
              <w:t>30</w:t>
            </w:r>
          </w:p>
        </w:tc>
        <w:tc>
          <w:tcPr>
            <w:tcW w:w="11840" w:type="dxa"/>
            <w:vAlign w:val="bottom"/>
          </w:tcPr>
          <w:p w:rsidR="00B01A52" w:rsidRDefault="00B01A52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Teknolojik </w:t>
            </w:r>
            <w:proofErr w:type="gramStart"/>
            <w:r>
              <w:rPr>
                <w:rFonts w:ascii="Calibri" w:hAnsi="Calibri"/>
                <w:color w:val="000000"/>
              </w:rPr>
              <w:t>imkanların</w:t>
            </w:r>
            <w:proofErr w:type="gramEnd"/>
            <w:r>
              <w:rPr>
                <w:rFonts w:ascii="Calibri" w:hAnsi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/>
                <w:color w:val="000000"/>
              </w:rPr>
              <w:t>heryerde</w:t>
            </w:r>
            <w:proofErr w:type="spellEnd"/>
            <w:r>
              <w:rPr>
                <w:rFonts w:ascii="Calibri" w:hAnsi="Calibri"/>
                <w:color w:val="000000"/>
              </w:rPr>
              <w:t xml:space="preserve"> aynı fırsatı tanımaması</w:t>
            </w:r>
          </w:p>
        </w:tc>
        <w:tc>
          <w:tcPr>
            <w:tcW w:w="1599" w:type="dxa"/>
            <w:vAlign w:val="bottom"/>
          </w:tcPr>
          <w:p w:rsidR="00B01A52" w:rsidRDefault="00B01A52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-</w:t>
            </w:r>
          </w:p>
        </w:tc>
      </w:tr>
      <w:tr w:rsidR="00B01A52" w:rsidTr="00CC465D">
        <w:trPr>
          <w:trHeight w:val="391"/>
        </w:trPr>
        <w:tc>
          <w:tcPr>
            <w:tcW w:w="922" w:type="dxa"/>
          </w:tcPr>
          <w:p w:rsidR="00B01A52" w:rsidRDefault="00B01A52" w:rsidP="00786829">
            <w:pPr>
              <w:jc w:val="center"/>
            </w:pPr>
            <w:r>
              <w:t>31</w:t>
            </w:r>
          </w:p>
        </w:tc>
        <w:tc>
          <w:tcPr>
            <w:tcW w:w="11840" w:type="dxa"/>
            <w:vAlign w:val="bottom"/>
          </w:tcPr>
          <w:p w:rsidR="00B01A52" w:rsidRDefault="00B01A52">
            <w:pPr>
              <w:rPr>
                <w:rFonts w:ascii="Calibri" w:hAnsi="Calibri"/>
                <w:color w:val="000000"/>
              </w:rPr>
            </w:pPr>
            <w:proofErr w:type="spellStart"/>
            <w:r>
              <w:rPr>
                <w:rFonts w:ascii="Calibri" w:hAnsi="Calibri"/>
                <w:color w:val="000000"/>
              </w:rPr>
              <w:t>Hiyararşinin</w:t>
            </w:r>
            <w:proofErr w:type="spellEnd"/>
            <w:r>
              <w:rPr>
                <w:rFonts w:ascii="Calibri" w:hAnsi="Calibri"/>
                <w:color w:val="000000"/>
              </w:rPr>
              <w:t xml:space="preserve"> kurumlarda çok etkin ve önemsenerek uygulanması ve iletişimin </w:t>
            </w:r>
            <w:proofErr w:type="spellStart"/>
            <w:r>
              <w:rPr>
                <w:rFonts w:ascii="Calibri" w:hAnsi="Calibri"/>
                <w:color w:val="000000"/>
              </w:rPr>
              <w:t>yavaşlamas</w:t>
            </w:r>
            <w:proofErr w:type="spellEnd"/>
          </w:p>
        </w:tc>
        <w:tc>
          <w:tcPr>
            <w:tcW w:w="1599" w:type="dxa"/>
            <w:vAlign w:val="bottom"/>
          </w:tcPr>
          <w:p w:rsidR="00B01A52" w:rsidRDefault="00B01A52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-</w:t>
            </w:r>
          </w:p>
        </w:tc>
      </w:tr>
      <w:tr w:rsidR="00B01A52" w:rsidTr="00CC465D">
        <w:trPr>
          <w:trHeight w:val="391"/>
        </w:trPr>
        <w:tc>
          <w:tcPr>
            <w:tcW w:w="922" w:type="dxa"/>
          </w:tcPr>
          <w:p w:rsidR="00B01A52" w:rsidRDefault="00B01A52" w:rsidP="00786829">
            <w:pPr>
              <w:jc w:val="center"/>
            </w:pPr>
            <w:r>
              <w:t>32</w:t>
            </w:r>
          </w:p>
        </w:tc>
        <w:tc>
          <w:tcPr>
            <w:tcW w:w="11840" w:type="dxa"/>
            <w:vAlign w:val="bottom"/>
          </w:tcPr>
          <w:p w:rsidR="00B01A52" w:rsidRDefault="00B01A52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Donanım malzeme standartlarının olmaması</w:t>
            </w:r>
          </w:p>
        </w:tc>
        <w:tc>
          <w:tcPr>
            <w:tcW w:w="1599" w:type="dxa"/>
            <w:vAlign w:val="bottom"/>
          </w:tcPr>
          <w:p w:rsidR="00B01A52" w:rsidRDefault="00B01A52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-</w:t>
            </w:r>
          </w:p>
        </w:tc>
      </w:tr>
      <w:tr w:rsidR="00B01A52" w:rsidTr="00CC465D">
        <w:trPr>
          <w:trHeight w:val="391"/>
        </w:trPr>
        <w:tc>
          <w:tcPr>
            <w:tcW w:w="922" w:type="dxa"/>
          </w:tcPr>
          <w:p w:rsidR="00B01A52" w:rsidRDefault="00B01A52" w:rsidP="00786829">
            <w:pPr>
              <w:jc w:val="center"/>
            </w:pPr>
            <w:r>
              <w:t>33</w:t>
            </w:r>
          </w:p>
        </w:tc>
        <w:tc>
          <w:tcPr>
            <w:tcW w:w="11840" w:type="dxa"/>
            <w:vAlign w:val="bottom"/>
          </w:tcPr>
          <w:p w:rsidR="00B01A52" w:rsidRDefault="00B01A52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Yönetimde merkeziyetçi bir anlayışın olması</w:t>
            </w:r>
          </w:p>
        </w:tc>
        <w:tc>
          <w:tcPr>
            <w:tcW w:w="1599" w:type="dxa"/>
            <w:vAlign w:val="bottom"/>
          </w:tcPr>
          <w:p w:rsidR="00B01A52" w:rsidRDefault="00B01A52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-</w:t>
            </w:r>
          </w:p>
        </w:tc>
      </w:tr>
      <w:tr w:rsidR="00B01A52" w:rsidTr="00CC465D">
        <w:trPr>
          <w:trHeight w:val="391"/>
        </w:trPr>
        <w:tc>
          <w:tcPr>
            <w:tcW w:w="922" w:type="dxa"/>
          </w:tcPr>
          <w:p w:rsidR="00B01A52" w:rsidRDefault="00B01A52" w:rsidP="00786829">
            <w:pPr>
              <w:jc w:val="center"/>
            </w:pPr>
            <w:r>
              <w:t>34</w:t>
            </w:r>
          </w:p>
        </w:tc>
        <w:tc>
          <w:tcPr>
            <w:tcW w:w="11840" w:type="dxa"/>
            <w:vAlign w:val="bottom"/>
          </w:tcPr>
          <w:p w:rsidR="00B01A52" w:rsidRDefault="00B01A52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Büyük şehirlerde sınıf sayılarının fazla olması</w:t>
            </w:r>
          </w:p>
        </w:tc>
        <w:tc>
          <w:tcPr>
            <w:tcW w:w="1599" w:type="dxa"/>
            <w:vAlign w:val="bottom"/>
          </w:tcPr>
          <w:p w:rsidR="00B01A52" w:rsidRDefault="00B01A52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-</w:t>
            </w:r>
          </w:p>
        </w:tc>
      </w:tr>
      <w:tr w:rsidR="00B01A52" w:rsidTr="00CC465D">
        <w:trPr>
          <w:trHeight w:val="391"/>
        </w:trPr>
        <w:tc>
          <w:tcPr>
            <w:tcW w:w="922" w:type="dxa"/>
          </w:tcPr>
          <w:p w:rsidR="00B01A52" w:rsidRDefault="00B01A52" w:rsidP="00786829">
            <w:pPr>
              <w:jc w:val="center"/>
            </w:pPr>
            <w:r>
              <w:t>35</w:t>
            </w:r>
          </w:p>
        </w:tc>
        <w:tc>
          <w:tcPr>
            <w:tcW w:w="11840" w:type="dxa"/>
            <w:vAlign w:val="bottom"/>
          </w:tcPr>
          <w:p w:rsidR="00B01A52" w:rsidRDefault="00B01A52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İnsan ilişkilerinin ideolojik temelde yapılanması</w:t>
            </w:r>
          </w:p>
        </w:tc>
        <w:tc>
          <w:tcPr>
            <w:tcW w:w="1599" w:type="dxa"/>
            <w:vAlign w:val="bottom"/>
          </w:tcPr>
          <w:p w:rsidR="00B01A52" w:rsidRDefault="00B01A52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-</w:t>
            </w:r>
          </w:p>
        </w:tc>
      </w:tr>
      <w:tr w:rsidR="00B01A52" w:rsidTr="00CC465D">
        <w:trPr>
          <w:trHeight w:val="391"/>
        </w:trPr>
        <w:tc>
          <w:tcPr>
            <w:tcW w:w="922" w:type="dxa"/>
          </w:tcPr>
          <w:p w:rsidR="00B01A52" w:rsidRDefault="00B01A52" w:rsidP="00786829">
            <w:pPr>
              <w:jc w:val="center"/>
            </w:pPr>
            <w:r>
              <w:t>36</w:t>
            </w:r>
          </w:p>
        </w:tc>
        <w:tc>
          <w:tcPr>
            <w:tcW w:w="11840" w:type="dxa"/>
            <w:vAlign w:val="bottom"/>
          </w:tcPr>
          <w:p w:rsidR="00B01A52" w:rsidRDefault="00B01A52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Kurumlarda mesleki tükenmişliğin oluşması ve </w:t>
            </w:r>
            <w:proofErr w:type="spellStart"/>
            <w:r>
              <w:rPr>
                <w:rFonts w:ascii="Calibri" w:hAnsi="Calibri"/>
                <w:color w:val="000000"/>
              </w:rPr>
              <w:t>gözardı</w:t>
            </w:r>
            <w:proofErr w:type="spellEnd"/>
            <w:r>
              <w:rPr>
                <w:rFonts w:ascii="Calibri" w:hAnsi="Calibri"/>
                <w:color w:val="000000"/>
              </w:rPr>
              <w:t xml:space="preserve"> edilmesi</w:t>
            </w:r>
          </w:p>
        </w:tc>
        <w:tc>
          <w:tcPr>
            <w:tcW w:w="1599" w:type="dxa"/>
            <w:vAlign w:val="bottom"/>
          </w:tcPr>
          <w:p w:rsidR="00B01A52" w:rsidRDefault="00B01A52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-</w:t>
            </w:r>
          </w:p>
        </w:tc>
      </w:tr>
    </w:tbl>
    <w:p w:rsidR="006C66B3" w:rsidRDefault="006C66B3" w:rsidP="006C66B3"/>
    <w:p w:rsidR="006C66B3" w:rsidRPr="006C66B3" w:rsidRDefault="006C66B3" w:rsidP="006C66B3">
      <w:pPr>
        <w:jc w:val="center"/>
        <w:rPr>
          <w:b/>
        </w:rPr>
      </w:pPr>
    </w:p>
    <w:sectPr w:rsidR="006C66B3" w:rsidRPr="006C66B3" w:rsidSect="006C66B3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C01F7" w:rsidRDefault="003C01F7" w:rsidP="006C66B3">
      <w:pPr>
        <w:spacing w:after="0" w:line="240" w:lineRule="auto"/>
      </w:pPr>
      <w:r>
        <w:separator/>
      </w:r>
    </w:p>
  </w:endnote>
  <w:endnote w:type="continuationSeparator" w:id="0">
    <w:p w:rsidR="003C01F7" w:rsidRDefault="003C01F7" w:rsidP="006C66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C01F7" w:rsidRDefault="003C01F7" w:rsidP="006C66B3">
      <w:pPr>
        <w:spacing w:after="0" w:line="240" w:lineRule="auto"/>
      </w:pPr>
      <w:r>
        <w:separator/>
      </w:r>
    </w:p>
  </w:footnote>
  <w:footnote w:type="continuationSeparator" w:id="0">
    <w:p w:rsidR="003C01F7" w:rsidRDefault="003C01F7" w:rsidP="006C66B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6C66B3"/>
    <w:rsid w:val="003C01F7"/>
    <w:rsid w:val="006C66B3"/>
    <w:rsid w:val="00795D3D"/>
    <w:rsid w:val="00B01A52"/>
    <w:rsid w:val="00BA33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5D3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6C66B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6C66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6C66B3"/>
  </w:style>
  <w:style w:type="paragraph" w:styleId="Altbilgi">
    <w:name w:val="footer"/>
    <w:basedOn w:val="Normal"/>
    <w:link w:val="AltbilgiChar"/>
    <w:uiPriority w:val="99"/>
    <w:semiHidden/>
    <w:unhideWhenUsed/>
    <w:rsid w:val="006C66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6C66B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340</Words>
  <Characters>1939</Characters>
  <Application>Microsoft Office Word</Application>
  <DocSecurity>0</DocSecurity>
  <Lines>16</Lines>
  <Paragraphs>4</Paragraphs>
  <ScaleCrop>false</ScaleCrop>
  <Company/>
  <LinksUpToDate>false</LinksUpToDate>
  <CharactersWithSpaces>2275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Abdussamed</dc:creator>
  <cp:keywords/>
  <dc:description/>
  <cp:lastModifiedBy>cspr</cp:lastModifiedBy>
  <cp:revision>4</cp:revision>
  <dcterms:created xsi:type="dcterms:W3CDTF">2013-11-04T22:48:00Z</dcterms:created>
  <dcterms:modified xsi:type="dcterms:W3CDTF">2013-11-05T22:28:00Z</dcterms:modified>
</cp:coreProperties>
</file>